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460" w:lineRule="exact"/>
        <w:jc w:val="center"/>
        <w:textAlignment w:val="auto"/>
        <w:rPr>
          <w:rFonts w:hint="eastAsia"/>
          <w:b/>
          <w:bCs/>
          <w:color w:val="auto"/>
          <w:sz w:val="21"/>
          <w:szCs w:val="21"/>
          <w:lang w:eastAsia="zh-CN"/>
        </w:rPr>
      </w:pPr>
      <w:r>
        <w:rPr>
          <w:rFonts w:hint="eastAsia"/>
          <w:b/>
          <w:bCs/>
          <w:color w:val="auto"/>
          <w:sz w:val="44"/>
          <w:szCs w:val="44"/>
          <w:lang w:eastAsia="zh-CN"/>
        </w:rPr>
        <w:t>安徽伟达集团招聘简章</w:t>
      </w:r>
    </w:p>
    <w:p>
      <w:pPr>
        <w:keepNext w:val="0"/>
        <w:keepLines w:val="0"/>
        <w:pageBreakBefore w:val="0"/>
        <w:kinsoku/>
        <w:wordWrap/>
        <w:overflowPunct/>
        <w:topLinePunct w:val="0"/>
        <w:autoSpaceDE/>
        <w:autoSpaceDN/>
        <w:bidi w:val="0"/>
        <w:adjustRightInd/>
        <w:snapToGrid/>
        <w:spacing w:line="460" w:lineRule="exact"/>
        <w:jc w:val="center"/>
        <w:textAlignment w:val="auto"/>
        <w:rPr>
          <w:rFonts w:hint="eastAsia"/>
          <w:b/>
          <w:bCs/>
          <w:color w:val="auto"/>
          <w:sz w:val="21"/>
          <w:szCs w:val="21"/>
          <w:lang w:eastAsia="zh-CN"/>
        </w:rPr>
      </w:pPr>
    </w:p>
    <w:p>
      <w:pPr>
        <w:keepNext w:val="0"/>
        <w:keepLines w:val="0"/>
        <w:pageBreakBefore w:val="0"/>
        <w:kinsoku/>
        <w:wordWrap/>
        <w:overflowPunct/>
        <w:topLinePunct w:val="0"/>
        <w:autoSpaceDE/>
        <w:autoSpaceDN/>
        <w:bidi w:val="0"/>
        <w:adjustRightInd/>
        <w:snapToGrid/>
        <w:spacing w:line="460" w:lineRule="exact"/>
        <w:textAlignment w:val="auto"/>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lang w:eastAsia="zh-CN"/>
        </w:rPr>
        <w:t>一、工程类岗位</w:t>
      </w:r>
    </w:p>
    <w:p>
      <w:pPr>
        <w:keepNext w:val="0"/>
        <w:keepLines w:val="0"/>
        <w:pageBreakBefore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lang w:val="en-US" w:eastAsia="zh-CN"/>
        </w:rPr>
      </w:pPr>
      <w:r>
        <w:rPr>
          <w:rFonts w:hint="eastAsia" w:asciiTheme="majorEastAsia" w:hAnsiTheme="majorEastAsia" w:eastAsiaTheme="majorEastAsia" w:cstheme="majorEastAsia"/>
          <w:b/>
          <w:bCs/>
          <w:color w:val="auto"/>
          <w:sz w:val="24"/>
          <w:szCs w:val="24"/>
          <w:lang w:eastAsia="zh-CN"/>
        </w:rPr>
        <w:t>专业要求</w:t>
      </w:r>
      <w:r>
        <w:rPr>
          <w:rFonts w:hint="eastAsia" w:asciiTheme="majorEastAsia" w:hAnsiTheme="majorEastAsia" w:eastAsiaTheme="majorEastAsia" w:cstheme="majorEastAsia"/>
          <w:color w:val="auto"/>
          <w:sz w:val="24"/>
          <w:szCs w:val="24"/>
          <w:lang w:eastAsia="zh-CN"/>
        </w:rPr>
        <w:t>：</w:t>
      </w:r>
      <w:r>
        <w:rPr>
          <w:rFonts w:hint="eastAsia" w:asciiTheme="majorEastAsia" w:hAnsiTheme="majorEastAsia" w:eastAsiaTheme="majorEastAsia" w:cstheme="majorEastAsia"/>
          <w:color w:val="auto"/>
          <w:sz w:val="24"/>
          <w:szCs w:val="24"/>
          <w:lang w:val="en-US" w:eastAsia="zh-CN"/>
        </w:rPr>
        <w:t>建筑工程专业</w:t>
      </w:r>
    </w:p>
    <w:p>
      <w:pPr>
        <w:keepNext w:val="0"/>
        <w:keepLines w:val="0"/>
        <w:pageBreakBefore w:val="0"/>
        <w:kinsoku/>
        <w:wordWrap/>
        <w:overflowPunct/>
        <w:topLinePunct w:val="0"/>
        <w:autoSpaceDE/>
        <w:autoSpaceDN/>
        <w:bidi w:val="0"/>
        <w:adjustRightInd/>
        <w:snapToGrid/>
        <w:spacing w:line="460" w:lineRule="exact"/>
        <w:ind w:left="1260" w:hanging="1446" w:hangingChars="600"/>
        <w:textAlignment w:val="auto"/>
        <w:rPr>
          <w:rFonts w:hint="eastAsia" w:asciiTheme="majorEastAsia" w:hAnsiTheme="majorEastAsia" w:eastAsiaTheme="majorEastAsia" w:cstheme="majorEastAsia"/>
          <w:color w:val="auto"/>
          <w:sz w:val="24"/>
          <w:szCs w:val="24"/>
          <w:lang w:val="en-US" w:eastAsia="zh-CN"/>
        </w:rPr>
      </w:pPr>
      <w:r>
        <w:rPr>
          <w:rFonts w:hint="eastAsia" w:asciiTheme="majorEastAsia" w:hAnsiTheme="majorEastAsia" w:eastAsiaTheme="majorEastAsia" w:cstheme="majorEastAsia"/>
          <w:b/>
          <w:bCs/>
          <w:color w:val="auto"/>
          <w:sz w:val="24"/>
          <w:szCs w:val="24"/>
          <w:lang w:val="en-US" w:eastAsia="zh-CN"/>
        </w:rPr>
        <w:t>招聘人数</w:t>
      </w:r>
      <w:r>
        <w:rPr>
          <w:rFonts w:hint="eastAsia" w:asciiTheme="majorEastAsia" w:hAnsiTheme="majorEastAsia" w:eastAsiaTheme="majorEastAsia" w:cstheme="majorEastAsia"/>
          <w:color w:val="auto"/>
          <w:sz w:val="24"/>
          <w:szCs w:val="24"/>
          <w:lang w:val="en-US" w:eastAsia="zh-CN"/>
        </w:rPr>
        <w:t>：20名，男女不限</w:t>
      </w:r>
    </w:p>
    <w:p>
      <w:pPr>
        <w:keepNext w:val="0"/>
        <w:keepLines w:val="0"/>
        <w:pageBreakBefore w:val="0"/>
        <w:kinsoku/>
        <w:wordWrap/>
        <w:overflowPunct/>
        <w:topLinePunct w:val="0"/>
        <w:autoSpaceDE/>
        <w:autoSpaceDN/>
        <w:bidi w:val="0"/>
        <w:adjustRightInd/>
        <w:snapToGrid/>
        <w:spacing w:line="460" w:lineRule="exact"/>
        <w:ind w:left="1200" w:hanging="1205" w:hangingChars="500"/>
        <w:textAlignment w:val="auto"/>
        <w:rPr>
          <w:rFonts w:hint="eastAsia"/>
          <w:color w:val="auto"/>
          <w:sz w:val="24"/>
          <w:szCs w:val="24"/>
          <w:lang w:val="en-US" w:eastAsia="zh-CN"/>
        </w:rPr>
      </w:pPr>
      <w:r>
        <w:rPr>
          <w:rFonts w:hint="eastAsia" w:asciiTheme="majorEastAsia" w:hAnsiTheme="majorEastAsia" w:eastAsiaTheme="majorEastAsia" w:cstheme="majorEastAsia"/>
          <w:b/>
          <w:bCs/>
          <w:color w:val="auto"/>
          <w:sz w:val="24"/>
          <w:szCs w:val="24"/>
          <w:lang w:val="en-US" w:eastAsia="zh-CN"/>
        </w:rPr>
        <w:t>岗位安排</w:t>
      </w:r>
      <w:r>
        <w:rPr>
          <w:rFonts w:hint="eastAsia"/>
          <w:color w:val="auto"/>
          <w:sz w:val="24"/>
          <w:szCs w:val="24"/>
          <w:lang w:val="en-US" w:eastAsia="zh-CN"/>
        </w:rPr>
        <w:t>：公路、市政、桥梁等各施工项目部，从事资料员、施工员、测量员、实验员、造价员等各岗位工作。</w:t>
      </w:r>
    </w:p>
    <w:p>
      <w:pPr>
        <w:keepNext w:val="0"/>
        <w:keepLines w:val="0"/>
        <w:pageBreakBefore w:val="0"/>
        <w:numPr>
          <w:ilvl w:val="0"/>
          <w:numId w:val="1"/>
        </w:numPr>
        <w:kinsoku/>
        <w:wordWrap/>
        <w:overflowPunct/>
        <w:topLinePunct w:val="0"/>
        <w:autoSpaceDE/>
        <w:autoSpaceDN/>
        <w:bidi w:val="0"/>
        <w:adjustRightInd/>
        <w:snapToGrid/>
        <w:spacing w:line="460" w:lineRule="exact"/>
        <w:ind w:left="1200" w:hanging="1405" w:hangingChars="500"/>
        <w:textAlignment w:val="auto"/>
        <w:rPr>
          <w:rFonts w:hint="eastAsia" w:ascii="黑体" w:hAnsi="黑体" w:eastAsia="黑体" w:cs="黑体"/>
          <w:b/>
          <w:bCs/>
          <w:color w:val="auto"/>
          <w:sz w:val="28"/>
          <w:szCs w:val="28"/>
          <w:lang w:val="en-US" w:eastAsia="zh-CN"/>
        </w:rPr>
      </w:pPr>
      <w:r>
        <w:rPr>
          <w:rFonts w:hint="eastAsia" w:ascii="黑体" w:hAnsi="黑体" w:eastAsia="黑体" w:cs="黑体"/>
          <w:b/>
          <w:bCs/>
          <w:color w:val="auto"/>
          <w:sz w:val="28"/>
          <w:szCs w:val="28"/>
          <w:lang w:val="en-US" w:eastAsia="zh-CN"/>
        </w:rPr>
        <w:t>非工程类岗位</w:t>
      </w:r>
    </w:p>
    <w:p>
      <w:pPr>
        <w:keepNext w:val="0"/>
        <w:keepLines w:val="0"/>
        <w:pageBreakBefore w:val="0"/>
        <w:numPr>
          <w:ilvl w:val="0"/>
          <w:numId w:val="0"/>
        </w:numPr>
        <w:kinsoku/>
        <w:wordWrap/>
        <w:overflowPunct/>
        <w:topLinePunct w:val="0"/>
        <w:autoSpaceDE/>
        <w:autoSpaceDN/>
        <w:bidi w:val="0"/>
        <w:adjustRightInd/>
        <w:snapToGrid/>
        <w:spacing w:line="460" w:lineRule="exact"/>
        <w:ind w:leftChars="-5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黑体" w:hAnsi="黑体" w:eastAsia="黑体" w:cs="黑体"/>
          <w:b/>
          <w:bCs/>
          <w:color w:val="auto"/>
          <w:sz w:val="28"/>
          <w:szCs w:val="28"/>
          <w:lang w:val="en-US" w:eastAsia="zh-CN"/>
        </w:rPr>
        <w:t xml:space="preserve">       </w:t>
      </w:r>
      <w:r>
        <w:rPr>
          <w:rFonts w:hint="eastAsia" w:asciiTheme="minorEastAsia" w:hAnsiTheme="minorEastAsia" w:eastAsiaTheme="minorEastAsia" w:cstheme="minorEastAsia"/>
          <w:b w:val="0"/>
          <w:bCs w:val="0"/>
          <w:color w:val="auto"/>
          <w:sz w:val="24"/>
          <w:szCs w:val="24"/>
          <w:lang w:val="en-US" w:eastAsia="zh-CN"/>
        </w:rPr>
        <w:t xml:space="preserve">1、董事会秘书  </w:t>
      </w:r>
    </w:p>
    <w:p>
      <w:pPr>
        <w:keepNext w:val="0"/>
        <w:keepLines w:val="0"/>
        <w:pageBreakBefore w:val="0"/>
        <w:numPr>
          <w:ilvl w:val="0"/>
          <w:numId w:val="0"/>
        </w:numPr>
        <w:kinsoku/>
        <w:wordWrap/>
        <w:overflowPunct/>
        <w:topLinePunct w:val="0"/>
        <w:autoSpaceDE/>
        <w:autoSpaceDN/>
        <w:bidi w:val="0"/>
        <w:adjustRightInd/>
        <w:snapToGrid/>
        <w:spacing w:line="460" w:lineRule="exact"/>
        <w:ind w:leftChars="-5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 xml:space="preserve">        2、人力资源专员</w:t>
      </w:r>
    </w:p>
    <w:p>
      <w:pPr>
        <w:keepNext w:val="0"/>
        <w:keepLines w:val="0"/>
        <w:pageBreakBefore w:val="0"/>
        <w:numPr>
          <w:ilvl w:val="0"/>
          <w:numId w:val="0"/>
        </w:numPr>
        <w:kinsoku/>
        <w:wordWrap/>
        <w:overflowPunct/>
        <w:topLinePunct w:val="0"/>
        <w:autoSpaceDE/>
        <w:autoSpaceDN/>
        <w:bidi w:val="0"/>
        <w:adjustRightInd/>
        <w:snapToGrid/>
        <w:spacing w:line="460" w:lineRule="exact"/>
        <w:ind w:leftChars="-5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 xml:space="preserve">        3、出纳  </w:t>
      </w:r>
    </w:p>
    <w:p>
      <w:pPr>
        <w:keepNext w:val="0"/>
        <w:keepLines w:val="0"/>
        <w:pageBreakBefore w:val="0"/>
        <w:numPr>
          <w:ilvl w:val="0"/>
          <w:numId w:val="0"/>
        </w:numPr>
        <w:kinsoku/>
        <w:wordWrap/>
        <w:overflowPunct/>
        <w:topLinePunct w:val="0"/>
        <w:autoSpaceDE/>
        <w:autoSpaceDN/>
        <w:bidi w:val="0"/>
        <w:adjustRightInd/>
        <w:snapToGrid/>
        <w:spacing w:line="460" w:lineRule="exact"/>
        <w:ind w:leftChars="-500"/>
        <w:textAlignment w:val="auto"/>
        <w:rPr>
          <w:rFonts w:hint="eastAsia" w:ascii="黑体" w:hAnsi="黑体" w:eastAsia="黑体" w:cs="黑体"/>
          <w:b/>
          <w:bCs/>
          <w:color w:val="auto"/>
          <w:sz w:val="28"/>
          <w:szCs w:val="28"/>
          <w:lang w:val="en-US" w:eastAsia="zh-CN"/>
        </w:rPr>
      </w:pPr>
      <w:r>
        <w:rPr>
          <w:rFonts w:hint="eastAsia" w:ascii="黑体" w:hAnsi="黑体" w:eastAsia="黑体" w:cs="黑体"/>
          <w:b/>
          <w:bCs/>
          <w:color w:val="auto"/>
          <w:sz w:val="28"/>
          <w:szCs w:val="28"/>
          <w:lang w:val="en-US" w:eastAsia="zh-CN"/>
        </w:rPr>
        <w:t xml:space="preserve">       三、实习安排及薪资福利</w:t>
      </w:r>
    </w:p>
    <w:p>
      <w:pPr>
        <w:numPr>
          <w:ilvl w:val="0"/>
          <w:numId w:val="0"/>
        </w:numPr>
        <w:spacing w:line="360" w:lineRule="auto"/>
        <w:rPr>
          <w:rFonts w:hint="eastAsia" w:ascii="Arial" w:hAnsi="Arial" w:cs="Arial"/>
          <w:color w:val="auto"/>
          <w:sz w:val="24"/>
          <w:szCs w:val="24"/>
          <w:shd w:val="clear" w:fill="FFFFFF"/>
          <w:lang w:val="en-US" w:eastAsia="zh-CN"/>
        </w:rPr>
      </w:pPr>
      <w:r>
        <w:rPr>
          <w:rFonts w:hint="eastAsia" w:asciiTheme="majorEastAsia" w:hAnsiTheme="majorEastAsia" w:eastAsiaTheme="majorEastAsia" w:cstheme="majorEastAsia"/>
          <w:b/>
          <w:bCs/>
          <w:color w:val="auto"/>
          <w:sz w:val="24"/>
          <w:szCs w:val="24"/>
          <w:lang w:val="en-US" w:eastAsia="zh-CN"/>
        </w:rPr>
        <w:t>1、师徒帮带</w:t>
      </w:r>
      <w:r>
        <w:rPr>
          <w:rFonts w:hint="eastAsia" w:asciiTheme="majorEastAsia" w:hAnsiTheme="majorEastAsia" w:eastAsiaTheme="majorEastAsia" w:cstheme="majorEastAsia"/>
          <w:color w:val="auto"/>
          <w:sz w:val="24"/>
          <w:szCs w:val="24"/>
          <w:lang w:val="en-US" w:eastAsia="zh-CN"/>
        </w:rPr>
        <w:t>：</w:t>
      </w:r>
      <w:r>
        <w:rPr>
          <w:rFonts w:hint="eastAsia" w:ascii="Arial" w:hAnsi="Arial" w:cs="Arial"/>
          <w:color w:val="auto"/>
          <w:sz w:val="24"/>
          <w:szCs w:val="24"/>
          <w:shd w:val="clear" w:fill="FFFFFF"/>
          <w:lang w:val="en-US" w:eastAsia="zh-CN"/>
        </w:rPr>
        <w:t>每位学员均有一名经验丰富的“师傅”进行一对一帮带。良好的</w:t>
      </w:r>
    </w:p>
    <w:p>
      <w:pPr>
        <w:numPr>
          <w:ilvl w:val="0"/>
          <w:numId w:val="0"/>
        </w:numPr>
        <w:spacing w:line="360" w:lineRule="auto"/>
        <w:rPr>
          <w:rFonts w:hint="eastAsia" w:ascii="Arial" w:hAnsi="Arial" w:cs="Arial"/>
          <w:color w:val="auto"/>
          <w:sz w:val="24"/>
          <w:szCs w:val="24"/>
          <w:shd w:val="clear" w:fill="FFFFFF"/>
          <w:lang w:val="en-US" w:eastAsia="zh-CN"/>
        </w:rPr>
      </w:pPr>
      <w:r>
        <w:rPr>
          <w:rFonts w:hint="eastAsia" w:ascii="Arial" w:hAnsi="Arial" w:cs="Arial"/>
          <w:color w:val="auto"/>
          <w:sz w:val="24"/>
          <w:szCs w:val="24"/>
          <w:shd w:val="clear" w:fill="FFFFFF"/>
          <w:lang w:val="en-US" w:eastAsia="zh-CN"/>
        </w:rPr>
        <w:t>帮带氛围，优秀的企业文化，能让学员在较短的时间内顺利适应工作环境，掌</w:t>
      </w:r>
    </w:p>
    <w:p>
      <w:pPr>
        <w:numPr>
          <w:ilvl w:val="0"/>
          <w:numId w:val="0"/>
        </w:numPr>
        <w:spacing w:line="360" w:lineRule="auto"/>
        <w:rPr>
          <w:rFonts w:hint="eastAsia" w:asciiTheme="majorEastAsia" w:hAnsiTheme="majorEastAsia" w:eastAsiaTheme="majorEastAsia" w:cstheme="majorEastAsia"/>
          <w:color w:val="auto"/>
          <w:sz w:val="24"/>
          <w:szCs w:val="24"/>
          <w:shd w:val="clear" w:fill="FFFFFF"/>
          <w:lang w:eastAsia="zh-CN"/>
        </w:rPr>
      </w:pPr>
      <w:r>
        <w:rPr>
          <w:rFonts w:hint="eastAsia" w:ascii="Arial" w:hAnsi="Arial" w:cs="Arial"/>
          <w:color w:val="auto"/>
          <w:sz w:val="24"/>
          <w:szCs w:val="24"/>
          <w:shd w:val="clear" w:fill="FFFFFF"/>
          <w:lang w:val="en-US" w:eastAsia="zh-CN"/>
        </w:rPr>
        <w:t>握工作流程、工作规范，并能在企业大平台中逐步实现自我价值。</w:t>
      </w:r>
    </w:p>
    <w:p>
      <w:pPr>
        <w:keepNext w:val="0"/>
        <w:keepLines w:val="0"/>
        <w:pageBreakBefore w:val="0"/>
        <w:kinsoku/>
        <w:wordWrap/>
        <w:overflowPunct/>
        <w:topLinePunct w:val="0"/>
        <w:autoSpaceDE/>
        <w:autoSpaceDN/>
        <w:bidi w:val="0"/>
        <w:adjustRightInd/>
        <w:snapToGrid/>
        <w:spacing w:line="460" w:lineRule="exact"/>
        <w:ind w:left="1260" w:hanging="1440" w:hangingChars="600"/>
        <w:jc w:val="left"/>
        <w:textAlignment w:val="auto"/>
        <w:rPr>
          <w:rFonts w:hint="eastAsia" w:asciiTheme="majorEastAsia" w:hAnsiTheme="majorEastAsia" w:eastAsiaTheme="majorEastAsia" w:cstheme="majorEastAsia"/>
          <w:color w:val="auto"/>
          <w:sz w:val="24"/>
          <w:szCs w:val="24"/>
          <w:shd w:val="clear" w:fill="FFFFFF"/>
          <w:lang w:eastAsia="zh-CN"/>
        </w:rPr>
      </w:pPr>
    </w:p>
    <w:p>
      <w:pPr>
        <w:numPr>
          <w:numId w:val="0"/>
        </w:numPr>
        <w:spacing w:line="360" w:lineRule="auto"/>
        <w:rPr>
          <w:rFonts w:hint="eastAsia" w:ascii="Arial" w:hAnsi="Arial" w:cs="Arial"/>
          <w:color w:val="auto"/>
          <w:sz w:val="24"/>
          <w:szCs w:val="24"/>
          <w:shd w:val="clear" w:fill="FFFFFF"/>
          <w:lang w:val="en-US" w:eastAsia="zh-CN"/>
        </w:rPr>
      </w:pPr>
      <w:r>
        <w:rPr>
          <w:rFonts w:hint="eastAsia" w:asciiTheme="majorEastAsia" w:hAnsiTheme="majorEastAsia" w:eastAsiaTheme="majorEastAsia" w:cstheme="majorEastAsia"/>
          <w:b/>
          <w:bCs/>
          <w:color w:val="auto"/>
          <w:sz w:val="24"/>
          <w:szCs w:val="24"/>
          <w:shd w:val="clear" w:fill="FFFFFF"/>
          <w:lang w:val="en-US" w:eastAsia="zh-CN"/>
        </w:rPr>
        <w:t>2、</w:t>
      </w:r>
      <w:r>
        <w:rPr>
          <w:rFonts w:hint="eastAsia" w:asciiTheme="majorEastAsia" w:hAnsiTheme="majorEastAsia" w:eastAsiaTheme="majorEastAsia" w:cstheme="majorEastAsia"/>
          <w:b/>
          <w:bCs/>
          <w:color w:val="auto"/>
          <w:sz w:val="24"/>
          <w:szCs w:val="24"/>
          <w:shd w:val="clear" w:fill="FFFFFF"/>
          <w:lang w:eastAsia="zh-CN"/>
        </w:rPr>
        <w:t>薪资福利</w:t>
      </w:r>
      <w:r>
        <w:rPr>
          <w:rFonts w:hint="eastAsia" w:asciiTheme="majorEastAsia" w:hAnsiTheme="majorEastAsia" w:eastAsiaTheme="majorEastAsia" w:cstheme="majorEastAsia"/>
          <w:color w:val="auto"/>
          <w:sz w:val="24"/>
          <w:szCs w:val="24"/>
          <w:shd w:val="clear" w:fill="FFFFFF"/>
          <w:lang w:eastAsia="zh-CN"/>
        </w:rPr>
        <w:t>：</w:t>
      </w:r>
      <w:r>
        <w:rPr>
          <w:rFonts w:hint="eastAsia" w:asciiTheme="majorEastAsia" w:hAnsiTheme="majorEastAsia" w:eastAsiaTheme="majorEastAsia" w:cstheme="majorEastAsia"/>
          <w:color w:val="auto"/>
          <w:sz w:val="24"/>
          <w:szCs w:val="24"/>
          <w:shd w:val="clear" w:fill="FFFFFF"/>
          <w:lang w:val="en-US" w:eastAsia="zh-CN"/>
        </w:rPr>
        <w:t>2500元</w:t>
      </w:r>
      <w:r>
        <w:rPr>
          <w:rFonts w:hint="eastAsia" w:ascii="Arial" w:hAnsi="Arial" w:eastAsia="SimSun-ExtB" w:cs="Arial"/>
          <w:color w:val="auto"/>
          <w:sz w:val="24"/>
          <w:szCs w:val="24"/>
          <w:shd w:val="clear" w:fill="FFFFFF"/>
          <w:lang w:val="en-US" w:eastAsia="zh-CN"/>
        </w:rPr>
        <w:t>~</w:t>
      </w:r>
      <w:bookmarkStart w:id="0" w:name="_GoBack"/>
      <w:bookmarkEnd w:id="0"/>
      <w:r>
        <w:rPr>
          <w:rFonts w:hint="eastAsia" w:asciiTheme="majorEastAsia" w:hAnsiTheme="majorEastAsia" w:eastAsiaTheme="majorEastAsia" w:cstheme="majorEastAsia"/>
          <w:color w:val="auto"/>
          <w:sz w:val="24"/>
          <w:szCs w:val="24"/>
          <w:shd w:val="clear" w:fill="FFFFFF"/>
          <w:lang w:val="en-US" w:eastAsia="zh-CN"/>
        </w:rPr>
        <w:t>3500元（</w:t>
      </w:r>
      <w:r>
        <w:rPr>
          <w:rFonts w:hint="eastAsia" w:asciiTheme="majorEastAsia" w:hAnsiTheme="majorEastAsia" w:eastAsiaTheme="majorEastAsia" w:cstheme="majorEastAsia"/>
          <w:color w:val="auto"/>
          <w:sz w:val="24"/>
          <w:szCs w:val="24"/>
          <w:shd w:val="clear" w:fill="FFFFFF"/>
          <w:lang w:eastAsia="zh-CN"/>
        </w:rPr>
        <w:t>根据不同岗位执行不同薪资标准）；安排在项目部的学员，提供免费食宿。</w:t>
      </w:r>
      <w:r>
        <w:rPr>
          <w:rFonts w:hint="eastAsia" w:ascii="Arial" w:hAnsi="Arial" w:cs="Arial"/>
          <w:color w:val="auto"/>
          <w:sz w:val="24"/>
          <w:szCs w:val="24"/>
          <w:shd w:val="clear" w:fill="FFFFFF"/>
          <w:lang w:eastAsia="zh-CN"/>
        </w:rPr>
        <w:t>项目部设有职工食堂，住宿环境优越。</w:t>
      </w:r>
      <w:r>
        <w:rPr>
          <w:rFonts w:hint="eastAsia" w:ascii="Arial" w:hAnsi="Arial" w:cs="Arial"/>
          <w:color w:val="auto"/>
          <w:sz w:val="24"/>
          <w:szCs w:val="24"/>
          <w:shd w:val="clear" w:fill="FFFFFF"/>
          <w:lang w:val="en-US" w:eastAsia="zh-CN"/>
        </w:rPr>
        <w:t>空调、热水器、无线网络、洗衣房、员工活动区等配套设施完善。</w:t>
      </w:r>
    </w:p>
    <w:p>
      <w:pPr>
        <w:pStyle w:val="2"/>
        <w:keepNext w:val="0"/>
        <w:keepLines w:val="0"/>
        <w:pageBreakBefore w:val="0"/>
        <w:widowControl/>
        <w:suppressLineNumbers w:val="0"/>
        <w:kinsoku/>
        <w:wordWrap/>
        <w:overflowPunct/>
        <w:topLinePunct w:val="0"/>
        <w:autoSpaceDE/>
        <w:autoSpaceDN/>
        <w:bidi w:val="0"/>
        <w:adjustRightInd/>
        <w:snapToGrid/>
        <w:spacing w:before="255" w:beforeAutospacing="0" w:line="460" w:lineRule="exact"/>
        <w:jc w:val="both"/>
        <w:textAlignment w:val="auto"/>
        <w:outlineLvl w:val="9"/>
        <w:rPr>
          <w:rFonts w:hint="eastAsia" w:asciiTheme="majorEastAsia" w:hAnsiTheme="majorEastAsia" w:eastAsiaTheme="majorEastAsia" w:cstheme="majorEastAsia"/>
          <w:color w:val="auto"/>
          <w:sz w:val="24"/>
          <w:szCs w:val="24"/>
          <w:shd w:val="clear" w:fill="FFFFFF"/>
          <w:lang w:eastAsia="zh-CN"/>
        </w:rPr>
      </w:pPr>
      <w:r>
        <w:rPr>
          <w:rFonts w:hint="eastAsia" w:asciiTheme="majorEastAsia" w:hAnsiTheme="majorEastAsia" w:eastAsiaTheme="majorEastAsia" w:cstheme="majorEastAsia"/>
          <w:b/>
          <w:bCs/>
          <w:color w:val="auto"/>
          <w:sz w:val="24"/>
          <w:szCs w:val="24"/>
          <w:shd w:val="clear" w:fill="FFFFFF"/>
          <w:lang w:val="en-US" w:eastAsia="zh-CN"/>
        </w:rPr>
        <w:t>3、</w:t>
      </w:r>
      <w:r>
        <w:rPr>
          <w:rFonts w:hint="eastAsia" w:asciiTheme="majorEastAsia" w:hAnsiTheme="majorEastAsia" w:eastAsiaTheme="majorEastAsia" w:cstheme="majorEastAsia"/>
          <w:b/>
          <w:bCs/>
          <w:color w:val="auto"/>
          <w:sz w:val="24"/>
          <w:szCs w:val="24"/>
          <w:shd w:val="clear" w:fill="FFFFFF"/>
          <w:lang w:eastAsia="zh-CN"/>
        </w:rPr>
        <w:t>实习结束安排</w:t>
      </w:r>
      <w:r>
        <w:rPr>
          <w:rFonts w:hint="eastAsia" w:asciiTheme="majorEastAsia" w:hAnsiTheme="majorEastAsia" w:eastAsiaTheme="majorEastAsia" w:cstheme="majorEastAsia"/>
          <w:color w:val="auto"/>
          <w:sz w:val="24"/>
          <w:szCs w:val="24"/>
          <w:shd w:val="clear" w:fill="FFFFFF"/>
          <w:lang w:eastAsia="zh-CN"/>
        </w:rPr>
        <w:t>：学员在取得毕业证书后，通过了实习期的考核，将办理正式员工录用手续，安排至对口岗位工作，签订正式《劳动合同》，执行正式员工的统一薪资、福利标准。</w:t>
      </w:r>
    </w:p>
    <w:p>
      <w:pPr>
        <w:pStyle w:val="2"/>
        <w:keepNext w:val="0"/>
        <w:keepLines w:val="0"/>
        <w:pageBreakBefore w:val="0"/>
        <w:widowControl/>
        <w:suppressLineNumbers w:val="0"/>
        <w:kinsoku/>
        <w:wordWrap/>
        <w:overflowPunct/>
        <w:topLinePunct w:val="0"/>
        <w:autoSpaceDE/>
        <w:autoSpaceDN/>
        <w:bidi w:val="0"/>
        <w:adjustRightInd/>
        <w:snapToGrid/>
        <w:spacing w:before="255" w:beforeAutospacing="0" w:line="460" w:lineRule="exact"/>
        <w:ind w:left="1446" w:hanging="1446" w:hangingChars="600"/>
        <w:jc w:val="both"/>
        <w:textAlignment w:val="auto"/>
        <w:outlineLvl w:val="9"/>
        <w:rPr>
          <w:rFonts w:hint="eastAsia" w:ascii="Arial" w:hAnsi="Arial" w:cs="Arial"/>
          <w:color w:val="auto"/>
          <w:sz w:val="24"/>
          <w:szCs w:val="24"/>
          <w:shd w:val="clear" w:fill="FFFFFF"/>
          <w:lang w:val="en-US" w:eastAsia="zh-CN"/>
        </w:rPr>
      </w:pPr>
      <w:r>
        <w:rPr>
          <w:rFonts w:hint="eastAsia" w:asciiTheme="majorEastAsia" w:hAnsiTheme="majorEastAsia" w:eastAsiaTheme="majorEastAsia" w:cstheme="majorEastAsia"/>
          <w:b/>
          <w:bCs/>
          <w:color w:val="auto"/>
          <w:sz w:val="24"/>
          <w:szCs w:val="24"/>
          <w:shd w:val="clear" w:fill="FFFFFF"/>
          <w:lang w:eastAsia="zh-CN"/>
        </w:rPr>
        <w:t>联系方式：</w:t>
      </w:r>
      <w:r>
        <w:rPr>
          <w:rFonts w:hint="eastAsia" w:ascii="Arial" w:hAnsi="Arial" w:cs="Arial"/>
          <w:color w:val="auto"/>
          <w:sz w:val="24"/>
          <w:szCs w:val="24"/>
          <w:shd w:val="clear" w:fill="FFFFFF"/>
          <w:lang w:eastAsia="zh-CN"/>
        </w:rPr>
        <w:t>人力资源部</w:t>
      </w:r>
      <w:r>
        <w:rPr>
          <w:rFonts w:hint="eastAsia" w:ascii="Arial" w:hAnsi="Arial" w:cs="Arial"/>
          <w:color w:val="auto"/>
          <w:sz w:val="24"/>
          <w:szCs w:val="24"/>
          <w:shd w:val="clear" w:fill="FFFFFF"/>
          <w:lang w:val="en-US" w:eastAsia="zh-CN"/>
        </w:rPr>
        <w:t xml:space="preserve">  0556－5031617</w:t>
      </w:r>
    </w:p>
    <w:p>
      <w:pPr>
        <w:pStyle w:val="2"/>
        <w:keepNext w:val="0"/>
        <w:keepLines w:val="0"/>
        <w:pageBreakBefore w:val="0"/>
        <w:widowControl/>
        <w:suppressLineNumbers w:val="0"/>
        <w:kinsoku/>
        <w:wordWrap/>
        <w:overflowPunct/>
        <w:topLinePunct w:val="0"/>
        <w:autoSpaceDE/>
        <w:autoSpaceDN/>
        <w:bidi w:val="0"/>
        <w:adjustRightInd/>
        <w:snapToGrid/>
        <w:spacing w:before="255" w:beforeAutospacing="0" w:line="460" w:lineRule="exact"/>
        <w:ind w:left="1446" w:hanging="1440" w:hangingChars="600"/>
        <w:jc w:val="both"/>
        <w:textAlignment w:val="auto"/>
        <w:outlineLvl w:val="9"/>
        <w:rPr>
          <w:rFonts w:hint="eastAsia" w:ascii="Arial" w:hAnsi="Arial" w:cs="Arial"/>
          <w:color w:val="auto"/>
          <w:sz w:val="24"/>
          <w:szCs w:val="24"/>
          <w:shd w:val="clear" w:fill="FFFFFF"/>
          <w:lang w:eastAsia="zh-CN"/>
        </w:rPr>
      </w:pPr>
    </w:p>
    <w:p>
      <w:pPr>
        <w:pStyle w:val="2"/>
        <w:keepNext w:val="0"/>
        <w:keepLines w:val="0"/>
        <w:pageBreakBefore w:val="0"/>
        <w:widowControl/>
        <w:suppressLineNumbers w:val="0"/>
        <w:kinsoku/>
        <w:wordWrap/>
        <w:overflowPunct/>
        <w:topLinePunct w:val="0"/>
        <w:autoSpaceDE/>
        <w:autoSpaceDN/>
        <w:bidi w:val="0"/>
        <w:adjustRightInd/>
        <w:snapToGrid/>
        <w:spacing w:before="255" w:beforeAutospacing="0" w:line="460" w:lineRule="exact"/>
        <w:jc w:val="both"/>
        <w:textAlignment w:val="auto"/>
        <w:outlineLvl w:val="9"/>
        <w:rPr>
          <w:rFonts w:hint="eastAsia" w:ascii="Arial" w:hAnsi="Arial" w:cs="Arial"/>
          <w:color w:val="auto"/>
          <w:sz w:val="24"/>
          <w:szCs w:val="24"/>
          <w:shd w:val="clear" w:fill="FFFFFF"/>
          <w:lang w:eastAsia="zh-CN"/>
        </w:rPr>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eastAsia" w:ascii="微软雅黑" w:hAnsi="微软雅黑" w:eastAsia="微软雅黑" w:cs="微软雅黑"/>
          <w:b/>
          <w:bCs/>
          <w:color w:val="auto"/>
          <w:sz w:val="32"/>
          <w:szCs w:val="32"/>
          <w:lang w:eastAsia="zh-CN"/>
        </w:rPr>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微软雅黑" w:hAnsi="微软雅黑" w:eastAsia="微软雅黑" w:cs="微软雅黑"/>
          <w:b/>
          <w:bCs/>
          <w:color w:val="auto"/>
          <w:sz w:val="32"/>
          <w:szCs w:val="32"/>
          <w:lang w:eastAsia="zh-CN"/>
        </w:rPr>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微软雅黑" w:hAnsi="微软雅黑" w:eastAsia="微软雅黑" w:cs="微软雅黑"/>
          <w:b/>
          <w:bCs/>
          <w:color w:val="auto"/>
          <w:sz w:val="32"/>
          <w:szCs w:val="32"/>
          <w:lang w:eastAsia="zh-CN"/>
        </w:rPr>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eastAsia" w:asciiTheme="majorEastAsia" w:hAnsiTheme="majorEastAsia" w:eastAsiaTheme="majorEastAsia" w:cstheme="majorEastAsia"/>
          <w:b/>
          <w:bCs/>
          <w:color w:val="auto"/>
          <w:sz w:val="36"/>
          <w:szCs w:val="36"/>
          <w:lang w:eastAsia="zh-CN"/>
        </w:rPr>
      </w:pPr>
      <w:r>
        <w:rPr>
          <w:rFonts w:hint="eastAsia" w:asciiTheme="majorEastAsia" w:hAnsiTheme="majorEastAsia" w:eastAsiaTheme="majorEastAsia" w:cstheme="majorEastAsia"/>
          <w:b/>
          <w:bCs/>
          <w:color w:val="auto"/>
          <w:sz w:val="36"/>
          <w:szCs w:val="36"/>
          <w:lang w:eastAsia="zh-CN"/>
        </w:rPr>
        <w:t>安徽伟达集团简介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eastAsia" w:asciiTheme="majorEastAsia" w:hAnsiTheme="majorEastAsia" w:eastAsiaTheme="majorEastAsia" w:cstheme="majorEastAsia"/>
          <w:b/>
          <w:bCs/>
          <w:color w:val="auto"/>
          <w:sz w:val="36"/>
          <w:szCs w:val="36"/>
          <w:lang w:eastAsia="zh-CN"/>
        </w:rPr>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480" w:firstLineChars="200"/>
        <w:jc w:val="both"/>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sz w:val="24"/>
          <w:szCs w:val="24"/>
        </w:rPr>
        <w:t>安徽伟达集团是在坚持全面深化改革，决胜全面建成小康社会的新历史时期，在工程施工企业的基础发展壮大的多元化企业集团。集团业务涉及路桥、市政、水利、房建等建设工程和全息科技、新型制造、贸易与劳务等多个领域，并在南京、合肥等地设有多家分公司和科研机构。集团总部位于历史悠久、风景秀丽的长江之滨—安庆。</w:t>
      </w:r>
      <w:r>
        <w:rPr>
          <w:rFonts w:hint="eastAsia" w:asciiTheme="minorEastAsia" w:hAnsiTheme="minorEastAsia" w:eastAsiaTheme="minorEastAsia" w:cstheme="minorEastAsia"/>
          <w:color w:val="auto"/>
          <w:sz w:val="18"/>
          <w:szCs w:val="18"/>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sz w:val="24"/>
          <w:szCs w:val="24"/>
        </w:rPr>
        <w:t>  安徽伟达建设集团有限公司作为集团的支柱企业，具有市政公路工程总承包二级资质、公路工程总承包二级资质和年产值20亿元的生产能力，注册资金2亿元人民币，拥有职工400余人，专业技术人员290余人，其中高级职称30余人，中级职称150余人，一级建造师15人，二级建造师40余人，并拥有大型施工设备60余台（套），所承接的工程遍及甘肃、新疆、云南等省（区）及安徽各市，创建了大量优质精品工程，企业多次被授予“守合同重信用企业”、“诚信单位”、“中国人民银行信用金融企业”等荣誉称号。</w:t>
      </w:r>
      <w:r>
        <w:rPr>
          <w:rFonts w:hint="eastAsia" w:asciiTheme="minorEastAsia" w:hAnsiTheme="minorEastAsia" w:eastAsiaTheme="minorEastAsia" w:cstheme="minorEastAsia"/>
          <w:color w:val="auto"/>
          <w:sz w:val="18"/>
          <w:szCs w:val="18"/>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sz w:val="24"/>
          <w:szCs w:val="24"/>
        </w:rPr>
        <w:t>  安徽优立全息科技发展有限公司和南京优立全息信息科技有限公司是集团的骨干企业，引进了源自澳大利亚的世界最先进的Geoverse Convert，Geoverse MDM，Solidscan 等技术和 先进的虚拟现实全息室、全息沙盘等产品，依托厦门大学、南京大学等国内一流高校的科研团队进行技术研发，并在南京设立了全息技术研究所。公司致力于将先进的全息技术应用于智慧城市建设、路桥市政的规划与施工、交通建设与管理、工程施工、娱乐、虚拟教学等领域，树立虚拟现实技术与实体经济高度融合的典范。</w:t>
      </w:r>
      <w:r>
        <w:rPr>
          <w:rFonts w:hint="eastAsia" w:asciiTheme="minorEastAsia" w:hAnsiTheme="minorEastAsia" w:eastAsiaTheme="minorEastAsia" w:cstheme="minorEastAsia"/>
          <w:color w:val="auto"/>
          <w:sz w:val="18"/>
          <w:szCs w:val="18"/>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sz w:val="24"/>
          <w:szCs w:val="24"/>
        </w:rPr>
        <w:t>  安徽伟达劳务公司是集团旗下从事建筑劳务分包、物业保洁、道路清扫保洁的专业公司，已承接了大量施工劳务工程，企业迅速成长壮大。</w:t>
      </w:r>
      <w:r>
        <w:rPr>
          <w:rFonts w:hint="eastAsia" w:asciiTheme="minorEastAsia" w:hAnsiTheme="minorEastAsia" w:eastAsiaTheme="minorEastAsia" w:cstheme="minorEastAsia"/>
          <w:color w:val="auto"/>
          <w:sz w:val="18"/>
          <w:szCs w:val="18"/>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sz w:val="24"/>
          <w:szCs w:val="24"/>
        </w:rPr>
        <w:t>  安徽乾安贸易有限公司、安庆驰源贸易有限公司、安庆市鑫裕泰建材有限责任公司均是集团旗下重要企业，主要从事建材、钢材、机电、化工、五交化、百货、服装、棉花等多种物资商品的销售，经营范围遍及全国各地，企业经济效益逐年提升。</w:t>
      </w:r>
      <w:r>
        <w:rPr>
          <w:rFonts w:hint="eastAsia" w:asciiTheme="minorEastAsia" w:hAnsiTheme="minorEastAsia" w:eastAsiaTheme="minorEastAsia" w:cstheme="minorEastAsia"/>
          <w:color w:val="auto"/>
          <w:sz w:val="18"/>
          <w:szCs w:val="18"/>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sz w:val="24"/>
          <w:szCs w:val="24"/>
        </w:rPr>
        <w:t>  在新时代，伟达集团坚持秉承“至臻·至善”的核心理念和“勇于进取、追求卓越，以人为本、服务民生”的发展宗旨，励精图治，砥砺前行，创新发展，奉献社会。</w:t>
      </w:r>
      <w:r>
        <w:rPr>
          <w:rFonts w:hint="eastAsia" w:asciiTheme="minorEastAsia" w:hAnsiTheme="minorEastAsia" w:eastAsiaTheme="minorEastAsia" w:cstheme="minorEastAsia"/>
          <w:color w:val="auto"/>
          <w:sz w:val="18"/>
          <w:szCs w:val="1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DFKai-SB">
    <w:panose1 w:val="03000509000000000000"/>
    <w:charset w:val="88"/>
    <w:family w:val="auto"/>
    <w:pitch w:val="default"/>
    <w:sig w:usb0="00000003" w:usb1="082E0000" w:usb2="00000016" w:usb3="00000000" w:csb0="00100001" w:csb1="00000000"/>
  </w:font>
  <w:font w:name="MingLiU_HKSCS">
    <w:panose1 w:val="02020500000000000000"/>
    <w:charset w:val="88"/>
    <w:family w:val="auto"/>
    <w:pitch w:val="default"/>
    <w:sig w:usb0="A00002FF" w:usb1="38CFFCFA" w:usb2="00000016" w:usb3="00000000" w:csb0="00100001" w:csb1="00000000"/>
  </w:font>
  <w:font w:name="MS PGothic">
    <w:panose1 w:val="020B0600070205080204"/>
    <w:charset w:val="80"/>
    <w:family w:val="auto"/>
    <w:pitch w:val="default"/>
    <w:sig w:usb0="E00002FF" w:usb1="6AC7FDFB" w:usb2="00000012" w:usb3="00000000" w:csb0="4002009F" w:csb1="DFD70000"/>
  </w:font>
  <w:font w:name="SimSun-ExtB">
    <w:panose1 w:val="02010609060101010101"/>
    <w:charset w:val="86"/>
    <w:family w:val="auto"/>
    <w:pitch w:val="default"/>
    <w:sig w:usb0="00000001" w:usb1="02000000" w:usb2="00000000" w:usb3="00000000" w:csb0="00040001" w:csb1="00000000"/>
  </w:font>
  <w:font w:name="Aharoni">
    <w:panose1 w:val="02010803020104030203"/>
    <w:charset w:val="00"/>
    <w:family w:val="auto"/>
    <w:pitch w:val="default"/>
    <w:sig w:usb0="00000801" w:usb1="00000000" w:usb2="00000000" w:usb3="00000000" w:csb0="00000020" w:csb1="00200000"/>
  </w:font>
  <w:font w:name="BankGothic Lt BT">
    <w:panose1 w:val="020B0607020203060204"/>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7D9735A"/>
    <w:multiLevelType w:val="singleLevel"/>
    <w:tmpl w:val="E7D9735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954A55"/>
    <w:rsid w:val="019D123A"/>
    <w:rsid w:val="01E45FDD"/>
    <w:rsid w:val="0373605C"/>
    <w:rsid w:val="061D5734"/>
    <w:rsid w:val="077071EB"/>
    <w:rsid w:val="07C5214B"/>
    <w:rsid w:val="08542BC7"/>
    <w:rsid w:val="0959342F"/>
    <w:rsid w:val="0B011CBE"/>
    <w:rsid w:val="0BF80587"/>
    <w:rsid w:val="0D185B26"/>
    <w:rsid w:val="105128FD"/>
    <w:rsid w:val="10996A68"/>
    <w:rsid w:val="1103098F"/>
    <w:rsid w:val="12AB3DED"/>
    <w:rsid w:val="12AD6B6C"/>
    <w:rsid w:val="147204B4"/>
    <w:rsid w:val="196D733E"/>
    <w:rsid w:val="1AAE67CD"/>
    <w:rsid w:val="1B8E4241"/>
    <w:rsid w:val="1BA5124C"/>
    <w:rsid w:val="1D5308D8"/>
    <w:rsid w:val="1E954A55"/>
    <w:rsid w:val="1EA83348"/>
    <w:rsid w:val="1EF35DC7"/>
    <w:rsid w:val="1F910D54"/>
    <w:rsid w:val="1F956F46"/>
    <w:rsid w:val="1FA44EF8"/>
    <w:rsid w:val="1FAB02AF"/>
    <w:rsid w:val="216D1729"/>
    <w:rsid w:val="21AC7530"/>
    <w:rsid w:val="23A9497C"/>
    <w:rsid w:val="268C1E93"/>
    <w:rsid w:val="26D9516E"/>
    <w:rsid w:val="273566FB"/>
    <w:rsid w:val="27431EFE"/>
    <w:rsid w:val="274840C7"/>
    <w:rsid w:val="28212426"/>
    <w:rsid w:val="29564041"/>
    <w:rsid w:val="29E74982"/>
    <w:rsid w:val="2A545B4A"/>
    <w:rsid w:val="2AC27623"/>
    <w:rsid w:val="2AC55278"/>
    <w:rsid w:val="2D3E6410"/>
    <w:rsid w:val="2F387F91"/>
    <w:rsid w:val="2FD61DBB"/>
    <w:rsid w:val="309C59D2"/>
    <w:rsid w:val="316E2964"/>
    <w:rsid w:val="32A66394"/>
    <w:rsid w:val="32C320CD"/>
    <w:rsid w:val="33AB465F"/>
    <w:rsid w:val="33F82A71"/>
    <w:rsid w:val="343B48FC"/>
    <w:rsid w:val="35334EB2"/>
    <w:rsid w:val="35701A57"/>
    <w:rsid w:val="36996146"/>
    <w:rsid w:val="38F40D76"/>
    <w:rsid w:val="3BC8694D"/>
    <w:rsid w:val="3CEA7D21"/>
    <w:rsid w:val="3D68770F"/>
    <w:rsid w:val="3E853ED9"/>
    <w:rsid w:val="3F004B51"/>
    <w:rsid w:val="3F976BD4"/>
    <w:rsid w:val="409A7A55"/>
    <w:rsid w:val="40C10E0E"/>
    <w:rsid w:val="4184610E"/>
    <w:rsid w:val="420A1342"/>
    <w:rsid w:val="421E1178"/>
    <w:rsid w:val="47D23B2B"/>
    <w:rsid w:val="4831310C"/>
    <w:rsid w:val="486F7C50"/>
    <w:rsid w:val="4AA90B40"/>
    <w:rsid w:val="4C093DB5"/>
    <w:rsid w:val="4C1F1553"/>
    <w:rsid w:val="4C887071"/>
    <w:rsid w:val="4CB82969"/>
    <w:rsid w:val="4CF856D8"/>
    <w:rsid w:val="4D2677B4"/>
    <w:rsid w:val="4E763C23"/>
    <w:rsid w:val="4FDE3B2C"/>
    <w:rsid w:val="4FF74C2C"/>
    <w:rsid w:val="50A85CE8"/>
    <w:rsid w:val="51B17D52"/>
    <w:rsid w:val="55B60FD0"/>
    <w:rsid w:val="57E25C03"/>
    <w:rsid w:val="583C5E75"/>
    <w:rsid w:val="58EC56CD"/>
    <w:rsid w:val="59E36BD5"/>
    <w:rsid w:val="5A210450"/>
    <w:rsid w:val="5AD54A6A"/>
    <w:rsid w:val="5B5C1423"/>
    <w:rsid w:val="5BE67F01"/>
    <w:rsid w:val="5C071CEF"/>
    <w:rsid w:val="5E7C239D"/>
    <w:rsid w:val="5FB4272C"/>
    <w:rsid w:val="60A00A3A"/>
    <w:rsid w:val="61A34A1C"/>
    <w:rsid w:val="64A57578"/>
    <w:rsid w:val="668D5C21"/>
    <w:rsid w:val="6787202D"/>
    <w:rsid w:val="6A7D5345"/>
    <w:rsid w:val="6C890D1C"/>
    <w:rsid w:val="6D205DE7"/>
    <w:rsid w:val="6D535020"/>
    <w:rsid w:val="724A2E36"/>
    <w:rsid w:val="730A203B"/>
    <w:rsid w:val="761010DF"/>
    <w:rsid w:val="76414B94"/>
    <w:rsid w:val="772A3781"/>
    <w:rsid w:val="784179A0"/>
    <w:rsid w:val="7919141C"/>
    <w:rsid w:val="797D558E"/>
    <w:rsid w:val="79B54628"/>
    <w:rsid w:val="7B965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4">
    <w:name w:val="FollowedHyperlink"/>
    <w:basedOn w:val="3"/>
    <w:qFormat/>
    <w:uiPriority w:val="0"/>
    <w:rPr>
      <w:color w:val="646464"/>
      <w:u w:val="none"/>
    </w:rPr>
  </w:style>
  <w:style w:type="character" w:styleId="5">
    <w:name w:val="Hyperlink"/>
    <w:basedOn w:val="3"/>
    <w:qFormat/>
    <w:uiPriority w:val="0"/>
    <w:rPr>
      <w:color w:val="646464"/>
      <w:u w:val="none"/>
    </w:rPr>
  </w:style>
  <w:style w:type="character" w:customStyle="1" w:styleId="7">
    <w:name w:val="form_err"/>
    <w:basedOn w:val="3"/>
    <w:qFormat/>
    <w:uiPriority w:val="0"/>
    <w:rPr>
      <w:color w:val="FF010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2018-10-19T00:29:00Z</dcterms:created>
  <dc:creator>admin</dc:creator>
  <cp:lastModifiedBy>Administrator</cp:lastModifiedBy>
  <dcterms:modified xsi:type="dcterms:W3CDTF">2018-10-23T06:43:48Z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